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4C437B" w:rsidRPr="00EF57E8">
        <w:trPr>
          <w:trHeight w:hRule="exact" w:val="1528"/>
        </w:trPr>
        <w:tc>
          <w:tcPr>
            <w:tcW w:w="143" w:type="dxa"/>
          </w:tcPr>
          <w:p w:rsidR="004C437B" w:rsidRDefault="004C437B"/>
        </w:tc>
        <w:tc>
          <w:tcPr>
            <w:tcW w:w="285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4C437B" w:rsidRPr="00EF57E8">
        <w:trPr>
          <w:trHeight w:hRule="exact" w:val="138"/>
        </w:trPr>
        <w:tc>
          <w:tcPr>
            <w:tcW w:w="14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C437B" w:rsidRPr="00EF57E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4C437B" w:rsidRPr="00EF57E8">
        <w:trPr>
          <w:trHeight w:hRule="exact" w:val="211"/>
        </w:trPr>
        <w:tc>
          <w:tcPr>
            <w:tcW w:w="14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>
        <w:trPr>
          <w:trHeight w:hRule="exact" w:val="277"/>
        </w:trPr>
        <w:tc>
          <w:tcPr>
            <w:tcW w:w="14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C437B" w:rsidRPr="00EF57E8">
        <w:trPr>
          <w:trHeight w:hRule="exact" w:val="972"/>
        </w:trPr>
        <w:tc>
          <w:tcPr>
            <w:tcW w:w="143" w:type="dxa"/>
          </w:tcPr>
          <w:p w:rsidR="004C437B" w:rsidRDefault="004C437B"/>
        </w:tc>
        <w:tc>
          <w:tcPr>
            <w:tcW w:w="285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1277" w:type="dxa"/>
          </w:tcPr>
          <w:p w:rsidR="004C437B" w:rsidRDefault="004C437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4C437B" w:rsidRPr="00EF57E8" w:rsidRDefault="004C43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4C437B">
        <w:trPr>
          <w:trHeight w:hRule="exact" w:val="277"/>
        </w:trPr>
        <w:tc>
          <w:tcPr>
            <w:tcW w:w="14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C437B">
        <w:trPr>
          <w:trHeight w:hRule="exact" w:val="277"/>
        </w:trPr>
        <w:tc>
          <w:tcPr>
            <w:tcW w:w="143" w:type="dxa"/>
          </w:tcPr>
          <w:p w:rsidR="004C437B" w:rsidRDefault="004C437B"/>
        </w:tc>
        <w:tc>
          <w:tcPr>
            <w:tcW w:w="285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1277" w:type="dxa"/>
          </w:tcPr>
          <w:p w:rsidR="004C437B" w:rsidRDefault="004C437B"/>
        </w:tc>
        <w:tc>
          <w:tcPr>
            <w:tcW w:w="993" w:type="dxa"/>
          </w:tcPr>
          <w:p w:rsidR="004C437B" w:rsidRDefault="004C437B"/>
        </w:tc>
        <w:tc>
          <w:tcPr>
            <w:tcW w:w="2836" w:type="dxa"/>
          </w:tcPr>
          <w:p w:rsidR="004C437B" w:rsidRDefault="004C437B"/>
        </w:tc>
      </w:tr>
      <w:tr w:rsidR="004C437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C437B">
        <w:trPr>
          <w:trHeight w:hRule="exact" w:val="775"/>
        </w:trPr>
        <w:tc>
          <w:tcPr>
            <w:tcW w:w="143" w:type="dxa"/>
          </w:tcPr>
          <w:p w:rsidR="004C437B" w:rsidRDefault="004C437B"/>
        </w:tc>
        <w:tc>
          <w:tcPr>
            <w:tcW w:w="285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Финансовая математика</w:t>
            </w:r>
          </w:p>
          <w:p w:rsidR="004C437B" w:rsidRDefault="00EF57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Б1.О.04.01</w:t>
            </w:r>
          </w:p>
        </w:tc>
        <w:tc>
          <w:tcPr>
            <w:tcW w:w="2836" w:type="dxa"/>
          </w:tcPr>
          <w:p w:rsidR="004C437B" w:rsidRDefault="004C437B"/>
        </w:tc>
      </w:tr>
      <w:tr w:rsidR="004C437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C437B" w:rsidRPr="00EF57E8">
        <w:trPr>
          <w:trHeight w:hRule="exact" w:val="1125"/>
        </w:trPr>
        <w:tc>
          <w:tcPr>
            <w:tcW w:w="143" w:type="dxa"/>
          </w:tcPr>
          <w:p w:rsidR="004C437B" w:rsidRDefault="004C437B"/>
        </w:tc>
        <w:tc>
          <w:tcPr>
            <w:tcW w:w="285" w:type="dxa"/>
          </w:tcPr>
          <w:p w:rsidR="004C437B" w:rsidRDefault="004C437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«Бизнес-аналитика и оценка стоимости имущества организации»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C437B" w:rsidRPr="00EF57E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4C437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1277" w:type="dxa"/>
          </w:tcPr>
          <w:p w:rsidR="004C437B" w:rsidRDefault="004C437B"/>
        </w:tc>
        <w:tc>
          <w:tcPr>
            <w:tcW w:w="993" w:type="dxa"/>
          </w:tcPr>
          <w:p w:rsidR="004C437B" w:rsidRDefault="004C437B"/>
        </w:tc>
        <w:tc>
          <w:tcPr>
            <w:tcW w:w="2836" w:type="dxa"/>
          </w:tcPr>
          <w:p w:rsidR="004C437B" w:rsidRDefault="004C437B"/>
        </w:tc>
      </w:tr>
      <w:tr w:rsidR="004C437B">
        <w:trPr>
          <w:trHeight w:hRule="exact" w:val="155"/>
        </w:trPr>
        <w:tc>
          <w:tcPr>
            <w:tcW w:w="143" w:type="dxa"/>
          </w:tcPr>
          <w:p w:rsidR="004C437B" w:rsidRDefault="004C437B"/>
        </w:tc>
        <w:tc>
          <w:tcPr>
            <w:tcW w:w="285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1277" w:type="dxa"/>
          </w:tcPr>
          <w:p w:rsidR="004C437B" w:rsidRDefault="004C437B"/>
        </w:tc>
        <w:tc>
          <w:tcPr>
            <w:tcW w:w="993" w:type="dxa"/>
          </w:tcPr>
          <w:p w:rsidR="004C437B" w:rsidRDefault="004C437B"/>
        </w:tc>
        <w:tc>
          <w:tcPr>
            <w:tcW w:w="2836" w:type="dxa"/>
          </w:tcPr>
          <w:p w:rsidR="004C437B" w:rsidRDefault="004C437B"/>
        </w:tc>
      </w:tr>
      <w:tr w:rsidR="004C437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4C437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4C437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4C437B">
        <w:trPr>
          <w:trHeight w:hRule="exact" w:val="124"/>
        </w:trPr>
        <w:tc>
          <w:tcPr>
            <w:tcW w:w="143" w:type="dxa"/>
          </w:tcPr>
          <w:p w:rsidR="004C437B" w:rsidRDefault="004C437B"/>
        </w:tc>
        <w:tc>
          <w:tcPr>
            <w:tcW w:w="285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1419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1277" w:type="dxa"/>
          </w:tcPr>
          <w:p w:rsidR="004C437B" w:rsidRDefault="004C437B"/>
        </w:tc>
        <w:tc>
          <w:tcPr>
            <w:tcW w:w="993" w:type="dxa"/>
          </w:tcPr>
          <w:p w:rsidR="004C437B" w:rsidRDefault="004C437B"/>
        </w:tc>
        <w:tc>
          <w:tcPr>
            <w:tcW w:w="2836" w:type="dxa"/>
          </w:tcPr>
          <w:p w:rsidR="004C437B" w:rsidRDefault="004C437B"/>
        </w:tc>
      </w:tr>
      <w:tr w:rsidR="004C437B" w:rsidRPr="00EF57E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4C437B" w:rsidRPr="00EF57E8">
        <w:trPr>
          <w:trHeight w:hRule="exact" w:val="577"/>
        </w:trPr>
        <w:tc>
          <w:tcPr>
            <w:tcW w:w="14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 w:rsidRPr="00EF57E8">
        <w:trPr>
          <w:trHeight w:hRule="exact" w:val="2967"/>
        </w:trPr>
        <w:tc>
          <w:tcPr>
            <w:tcW w:w="14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>
        <w:trPr>
          <w:trHeight w:hRule="exact" w:val="277"/>
        </w:trPr>
        <w:tc>
          <w:tcPr>
            <w:tcW w:w="14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C437B">
        <w:trPr>
          <w:trHeight w:hRule="exact" w:val="138"/>
        </w:trPr>
        <w:tc>
          <w:tcPr>
            <w:tcW w:w="143" w:type="dxa"/>
          </w:tcPr>
          <w:p w:rsidR="004C437B" w:rsidRDefault="004C437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/>
        </w:tc>
      </w:tr>
      <w:tr w:rsidR="004C437B">
        <w:trPr>
          <w:trHeight w:hRule="exact" w:val="1666"/>
        </w:trPr>
        <w:tc>
          <w:tcPr>
            <w:tcW w:w="143" w:type="dxa"/>
          </w:tcPr>
          <w:p w:rsidR="004C437B" w:rsidRDefault="004C437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4C437B" w:rsidRPr="00EF57E8" w:rsidRDefault="004C43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4C437B" w:rsidRPr="00EF57E8" w:rsidRDefault="004C43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C437B" w:rsidRDefault="00EF57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C437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C437B" w:rsidRPr="00EF57E8" w:rsidRDefault="004C43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к.п.н., доцент _________________ /Романова Т.Н./</w:t>
            </w:r>
          </w:p>
          <w:p w:rsidR="004C437B" w:rsidRPr="00EF57E8" w:rsidRDefault="004C43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C437B" w:rsidRPr="00EF57E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4C437B" w:rsidRPr="00EF57E8" w:rsidRDefault="00EF57E8">
      <w:pPr>
        <w:rPr>
          <w:sz w:val="0"/>
          <w:szCs w:val="0"/>
          <w:lang w:val="ru-RU"/>
        </w:rPr>
      </w:pPr>
      <w:r w:rsidRPr="00EF57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C437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57E8" w:rsidRDefault="00EF5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4C437B">
        <w:trPr>
          <w:trHeight w:hRule="exact" w:val="555"/>
        </w:trPr>
        <w:tc>
          <w:tcPr>
            <w:tcW w:w="9640" w:type="dxa"/>
          </w:tcPr>
          <w:p w:rsidR="004C437B" w:rsidRDefault="004C437B"/>
        </w:tc>
      </w:tr>
      <w:tr w:rsidR="004C437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C437B" w:rsidRDefault="00EF57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C437B" w:rsidRPr="00EF57E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C437B" w:rsidRPr="00EF57E8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«Финансовая математика» в течение 2022/2023 учебного года: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4C437B" w:rsidRPr="00EF57E8" w:rsidRDefault="00EF57E8">
      <w:pPr>
        <w:rPr>
          <w:sz w:val="0"/>
          <w:szCs w:val="0"/>
          <w:lang w:val="ru-RU"/>
        </w:rPr>
      </w:pPr>
      <w:r w:rsidRPr="00EF57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C437B" w:rsidRPr="00EF57E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Б1.О.04.01 «Финансовая математика».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C437B" w:rsidRPr="00EF57E8">
        <w:trPr>
          <w:trHeight w:hRule="exact" w:val="139"/>
        </w:trPr>
        <w:tc>
          <w:tcPr>
            <w:tcW w:w="964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 w:rsidRPr="00EF57E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«Финансовая математика»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C437B" w:rsidRPr="00EF57E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  <w:tr w:rsidR="004C43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C437B" w:rsidRPr="00EF57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4C437B" w:rsidRPr="00EF57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программное обеспечение: статистические данные, текстовые, графические, табличные и аналитические приложения</w:t>
            </w:r>
          </w:p>
        </w:tc>
      </w:tr>
      <w:tr w:rsidR="004C437B" w:rsidRPr="00EF57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4C437B" w:rsidRPr="00EF57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пользоваться программным обеспечением: статистическими данными, графическими, текстовыми, табличными и аналитическими приложениями</w:t>
            </w:r>
          </w:p>
        </w:tc>
      </w:tr>
      <w:tr w:rsidR="004C437B" w:rsidRPr="00EF57E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уметь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</w:p>
        </w:tc>
      </w:tr>
      <w:tr w:rsidR="004C437B" w:rsidRPr="00EF57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владеть современными информационными технологиями и программными средствами при решении профессиональных задач</w:t>
            </w:r>
          </w:p>
        </w:tc>
      </w:tr>
      <w:tr w:rsidR="004C437B" w:rsidRPr="00EF57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ОПК-5.7 владеть навыками пользователя программным обеспечением: текстовыми, графическими, табличными и аналитическими приложениями</w:t>
            </w:r>
          </w:p>
        </w:tc>
      </w:tr>
      <w:tr w:rsidR="004C437B" w:rsidRPr="00EF57E8">
        <w:trPr>
          <w:trHeight w:hRule="exact" w:val="277"/>
        </w:trPr>
        <w:tc>
          <w:tcPr>
            <w:tcW w:w="964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 w:rsidRPr="00EF57E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C43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C437B" w:rsidRPr="00EF57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принципы и методы поиска, анализа и синтеза информации</w:t>
            </w:r>
          </w:p>
        </w:tc>
      </w:tr>
      <w:tr w:rsidR="004C437B" w:rsidRPr="00EF57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принципы и методы системного подхода</w:t>
            </w:r>
          </w:p>
        </w:tc>
      </w:tr>
      <w:tr w:rsidR="004C437B" w:rsidRPr="00EF57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уметь применять принципы и методы поиска, анализа и синтеза информации</w:t>
            </w:r>
          </w:p>
        </w:tc>
      </w:tr>
      <w:tr w:rsidR="004C437B" w:rsidRPr="00EF57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применять принципы и методы системного подхода для решения поставленных задач</w:t>
            </w:r>
          </w:p>
        </w:tc>
      </w:tr>
      <w:tr w:rsidR="004C437B" w:rsidRPr="00EF57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владеть практическими навыками поиска, анализа и синтеза информации</w:t>
            </w:r>
          </w:p>
        </w:tc>
      </w:tr>
      <w:tr w:rsidR="004C437B" w:rsidRPr="00EF57E8">
        <w:trPr>
          <w:trHeight w:hRule="exact" w:val="416"/>
        </w:trPr>
        <w:tc>
          <w:tcPr>
            <w:tcW w:w="964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C437B" w:rsidRPr="00EF57E8">
        <w:trPr>
          <w:trHeight w:hRule="exact" w:val="7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Б1.О.04.01 «Финансовая математика» относится к обязательной части,</w:t>
            </w:r>
          </w:p>
        </w:tc>
      </w:tr>
    </w:tbl>
    <w:p w:rsidR="004C437B" w:rsidRPr="00EF57E8" w:rsidRDefault="00EF57E8">
      <w:pPr>
        <w:rPr>
          <w:sz w:val="0"/>
          <w:szCs w:val="0"/>
          <w:lang w:val="ru-RU"/>
        </w:rPr>
      </w:pPr>
      <w:r w:rsidRPr="00EF57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C437B" w:rsidRPr="00EF57E8">
        <w:trPr>
          <w:trHeight w:hRule="exact" w:val="109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4C437B" w:rsidRPr="00EF57E8">
        <w:trPr>
          <w:trHeight w:hRule="exact" w:val="138"/>
        </w:trPr>
        <w:tc>
          <w:tcPr>
            <w:tcW w:w="397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 w:rsidRPr="00EF57E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C437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Default="004C437B"/>
        </w:tc>
      </w:tr>
      <w:tr w:rsidR="004C437B" w:rsidRPr="00EF57E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Default="00EF57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  <w:p w:rsidR="004C437B" w:rsidRDefault="00EF57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"Мировоззренческий"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Pr="00EF57E8" w:rsidRDefault="00EF57E8">
            <w:pPr>
              <w:spacing w:after="0" w:line="240" w:lineRule="auto"/>
              <w:jc w:val="center"/>
              <w:rPr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lang w:val="ru-RU"/>
              </w:rPr>
              <w:t>Экономическая культура и финансовая грамотность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lang w:val="ru-RU"/>
              </w:rPr>
              <w:t>Экономический анализ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lang w:val="ru-RU"/>
              </w:rPr>
              <w:t>Финансовый анализ в страховании</w:t>
            </w:r>
          </w:p>
          <w:p w:rsidR="004C437B" w:rsidRPr="00EF57E8" w:rsidRDefault="00EF57E8">
            <w:pPr>
              <w:spacing w:after="0" w:line="240" w:lineRule="auto"/>
              <w:jc w:val="center"/>
              <w:rPr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lang w:val="ru-RU"/>
              </w:rPr>
              <w:t>Международное сотрудничество в сфере перестрахования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 УК-1</w:t>
            </w:r>
          </w:p>
        </w:tc>
      </w:tr>
      <w:tr w:rsidR="004C437B">
        <w:trPr>
          <w:trHeight w:hRule="exact" w:val="138"/>
        </w:trPr>
        <w:tc>
          <w:tcPr>
            <w:tcW w:w="3970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3" w:type="dxa"/>
          </w:tcPr>
          <w:p w:rsidR="004C437B" w:rsidRDefault="004C437B"/>
        </w:tc>
        <w:tc>
          <w:tcPr>
            <w:tcW w:w="993" w:type="dxa"/>
          </w:tcPr>
          <w:p w:rsidR="004C437B" w:rsidRDefault="004C437B"/>
        </w:tc>
      </w:tr>
      <w:tr w:rsidR="004C437B" w:rsidRPr="00EF57E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C437B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7 зачетных единиц – 252 академических часов</w:t>
            </w:r>
          </w:p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C437B">
        <w:trPr>
          <w:trHeight w:hRule="exact" w:val="138"/>
        </w:trPr>
        <w:tc>
          <w:tcPr>
            <w:tcW w:w="3970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3" w:type="dxa"/>
          </w:tcPr>
          <w:p w:rsidR="004C437B" w:rsidRDefault="004C437B"/>
        </w:tc>
        <w:tc>
          <w:tcPr>
            <w:tcW w:w="993" w:type="dxa"/>
          </w:tcPr>
          <w:p w:rsidR="004C437B" w:rsidRDefault="004C437B"/>
        </w:tc>
      </w:tr>
      <w:tr w:rsidR="004C43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4C43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C43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43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C43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43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4C43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C437B">
        <w:trPr>
          <w:trHeight w:hRule="exact" w:val="416"/>
        </w:trPr>
        <w:tc>
          <w:tcPr>
            <w:tcW w:w="3970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3" w:type="dxa"/>
          </w:tcPr>
          <w:p w:rsidR="004C437B" w:rsidRDefault="004C437B"/>
        </w:tc>
        <w:tc>
          <w:tcPr>
            <w:tcW w:w="993" w:type="dxa"/>
          </w:tcPr>
          <w:p w:rsidR="004C437B" w:rsidRDefault="004C437B"/>
        </w:tc>
      </w:tr>
      <w:tr w:rsidR="004C43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4C437B">
        <w:trPr>
          <w:trHeight w:hRule="exact" w:val="277"/>
        </w:trPr>
        <w:tc>
          <w:tcPr>
            <w:tcW w:w="3970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3" w:type="dxa"/>
          </w:tcPr>
          <w:p w:rsidR="004C437B" w:rsidRDefault="004C437B"/>
        </w:tc>
        <w:tc>
          <w:tcPr>
            <w:tcW w:w="993" w:type="dxa"/>
          </w:tcPr>
          <w:p w:rsidR="004C437B" w:rsidRDefault="004C437B"/>
        </w:tc>
      </w:tr>
      <w:tr w:rsidR="004C437B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C437B" w:rsidRPr="00EF57E8" w:rsidRDefault="004C43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C437B">
        <w:trPr>
          <w:trHeight w:hRule="exact" w:val="416"/>
        </w:trPr>
        <w:tc>
          <w:tcPr>
            <w:tcW w:w="3970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1702" w:type="dxa"/>
          </w:tcPr>
          <w:p w:rsidR="004C437B" w:rsidRDefault="004C437B"/>
        </w:tc>
        <w:tc>
          <w:tcPr>
            <w:tcW w:w="426" w:type="dxa"/>
          </w:tcPr>
          <w:p w:rsidR="004C437B" w:rsidRDefault="004C437B"/>
        </w:tc>
        <w:tc>
          <w:tcPr>
            <w:tcW w:w="710" w:type="dxa"/>
          </w:tcPr>
          <w:p w:rsidR="004C437B" w:rsidRDefault="004C437B"/>
        </w:tc>
        <w:tc>
          <w:tcPr>
            <w:tcW w:w="143" w:type="dxa"/>
          </w:tcPr>
          <w:p w:rsidR="004C437B" w:rsidRDefault="004C437B"/>
        </w:tc>
        <w:tc>
          <w:tcPr>
            <w:tcW w:w="993" w:type="dxa"/>
          </w:tcPr>
          <w:p w:rsidR="004C437B" w:rsidRDefault="004C437B"/>
        </w:tc>
      </w:tr>
      <w:tr w:rsidR="004C43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C437B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437B" w:rsidRDefault="004C43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437B" w:rsidRDefault="004C43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437B" w:rsidRDefault="004C43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437B" w:rsidRDefault="004C437B"/>
        </w:tc>
      </w:tr>
      <w:tr w:rsidR="004C437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задачи финансовой математики, области ее применения.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Начисление процентов.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Дисконтирование и учет. Операции с векселями.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Конверсия и консолидация платежей.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Потоки платежей.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Доходность ценных бумаг.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валютных вычислений.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437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задачи финансовой математики, области ее применения.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C437B" w:rsidRDefault="00EF57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Начисление процентов.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Дисконтирование и учет. Операции с векселями.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Конверсия и консолидация платежей.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Потоки платежей.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Доходность ценных бумаг.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валютных вычислений.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43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задачи финансовой математики, области ее применения.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Начисление процентов.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Дисконтирование и учет. Операции с векселями.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Конверсия и консолидация платежей.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Потоки платежей.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Доходность ценных бумаг.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валютных вычислений.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C43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437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4C437B" w:rsidRPr="00EF57E8">
        <w:trPr>
          <w:trHeight w:hRule="exact" w:val="965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</w:tc>
      </w:tr>
    </w:tbl>
    <w:p w:rsidR="004C437B" w:rsidRPr="00EF57E8" w:rsidRDefault="00EF57E8">
      <w:pPr>
        <w:rPr>
          <w:sz w:val="0"/>
          <w:szCs w:val="0"/>
          <w:lang w:val="ru-RU"/>
        </w:rPr>
      </w:pPr>
      <w:r w:rsidRPr="00EF57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C437B" w:rsidRPr="00EF57E8">
        <w:trPr>
          <w:trHeight w:hRule="exact" w:val="83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C43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C437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C437B" w:rsidRPr="00EF57E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и задачи финансовой математики, области ее применения.</w:t>
            </w:r>
          </w:p>
        </w:tc>
      </w:tr>
      <w:tr w:rsidR="004C437B" w:rsidRPr="00EF57E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 w:rsidRPr="00EF57E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43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Начисление процентов.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Дисконтирование и учет. Операции с векселями.</w:t>
            </w:r>
          </w:p>
        </w:tc>
      </w:tr>
      <w:tr w:rsidR="004C437B" w:rsidRPr="00EF57E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43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Конверсия и консолидация платежей.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Потоки платежей.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Погашение кредита.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Доходность ценных бумаг.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валютных вычислений.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C437B">
        <w:trPr>
          <w:trHeight w:hRule="exact" w:val="14"/>
        </w:trPr>
        <w:tc>
          <w:tcPr>
            <w:tcW w:w="9640" w:type="dxa"/>
          </w:tcPr>
          <w:p w:rsidR="004C437B" w:rsidRDefault="004C437B"/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и задачи финансовой математики, области ее применения.</w:t>
            </w:r>
          </w:p>
        </w:tc>
      </w:tr>
      <w:tr w:rsidR="004C437B" w:rsidRPr="00EF57E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C437B" w:rsidRPr="00EF57E8" w:rsidRDefault="00EF57E8">
      <w:pPr>
        <w:rPr>
          <w:sz w:val="0"/>
          <w:szCs w:val="0"/>
          <w:lang w:val="ru-RU"/>
        </w:rPr>
      </w:pPr>
      <w:r w:rsidRPr="00EF57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C437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Начисление процентов.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14"/>
        </w:trPr>
        <w:tc>
          <w:tcPr>
            <w:tcW w:w="285" w:type="dxa"/>
          </w:tcPr>
          <w:p w:rsidR="004C437B" w:rsidRDefault="004C437B"/>
        </w:tc>
        <w:tc>
          <w:tcPr>
            <w:tcW w:w="9356" w:type="dxa"/>
          </w:tcPr>
          <w:p w:rsidR="004C437B" w:rsidRDefault="004C437B"/>
        </w:tc>
      </w:tr>
      <w:tr w:rsidR="004C437B" w:rsidRPr="00EF57E8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Дисконтирование и учет. Операции с векселями.</w:t>
            </w:r>
          </w:p>
        </w:tc>
      </w:tr>
      <w:tr w:rsidR="004C437B" w:rsidRPr="00EF57E8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437B" w:rsidRPr="00EF57E8">
        <w:trPr>
          <w:trHeight w:hRule="exact" w:val="14"/>
        </w:trPr>
        <w:tc>
          <w:tcPr>
            <w:tcW w:w="285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Конверсия и консолидация платежей.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14"/>
        </w:trPr>
        <w:tc>
          <w:tcPr>
            <w:tcW w:w="285" w:type="dxa"/>
          </w:tcPr>
          <w:p w:rsidR="004C437B" w:rsidRDefault="004C437B"/>
        </w:tc>
        <w:tc>
          <w:tcPr>
            <w:tcW w:w="9356" w:type="dxa"/>
          </w:tcPr>
          <w:p w:rsidR="004C437B" w:rsidRDefault="004C437B"/>
        </w:tc>
      </w:tr>
      <w:tr w:rsidR="004C437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Потоки платежей.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14"/>
        </w:trPr>
        <w:tc>
          <w:tcPr>
            <w:tcW w:w="285" w:type="dxa"/>
          </w:tcPr>
          <w:p w:rsidR="004C437B" w:rsidRDefault="004C437B"/>
        </w:tc>
        <w:tc>
          <w:tcPr>
            <w:tcW w:w="9356" w:type="dxa"/>
          </w:tcPr>
          <w:p w:rsidR="004C437B" w:rsidRDefault="004C437B"/>
        </w:tc>
      </w:tr>
      <w:tr w:rsidR="004C437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Погашение кредита.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14"/>
        </w:trPr>
        <w:tc>
          <w:tcPr>
            <w:tcW w:w="285" w:type="dxa"/>
          </w:tcPr>
          <w:p w:rsidR="004C437B" w:rsidRDefault="004C437B"/>
        </w:tc>
        <w:tc>
          <w:tcPr>
            <w:tcW w:w="9356" w:type="dxa"/>
          </w:tcPr>
          <w:p w:rsidR="004C437B" w:rsidRDefault="004C437B"/>
        </w:tc>
      </w:tr>
      <w:tr w:rsidR="004C437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Доходность ценных бумаг.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>
        <w:trPr>
          <w:trHeight w:hRule="exact" w:val="14"/>
        </w:trPr>
        <w:tc>
          <w:tcPr>
            <w:tcW w:w="285" w:type="dxa"/>
          </w:tcPr>
          <w:p w:rsidR="004C437B" w:rsidRDefault="004C437B"/>
        </w:tc>
        <w:tc>
          <w:tcPr>
            <w:tcW w:w="9356" w:type="dxa"/>
          </w:tcPr>
          <w:p w:rsidR="004C437B" w:rsidRDefault="004C437B"/>
        </w:tc>
      </w:tr>
      <w:tr w:rsidR="004C437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валютных вычислений.</w:t>
            </w:r>
          </w:p>
        </w:tc>
      </w:tr>
      <w:tr w:rsidR="004C437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4C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437B" w:rsidRPr="00EF57E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C437B" w:rsidRPr="00EF57E8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«Финансовая математика» / Романова Т.Н.. – Омск: Изд-во Омской гуманитарной академии, 2022.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C437B" w:rsidRPr="00EF57E8">
        <w:trPr>
          <w:trHeight w:hRule="exact" w:val="138"/>
        </w:trPr>
        <w:tc>
          <w:tcPr>
            <w:tcW w:w="285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C437B" w:rsidRPr="00EF57E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459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978-5-9916-3787-9.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hyperlink r:id="rId4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https://urait.ru/bcode/444143</w:t>
              </w:r>
            </w:hyperlink>
            <w:r w:rsidRPr="00EF57E8">
              <w:rPr>
                <w:lang w:val="ru-RU"/>
              </w:rPr>
              <w:t xml:space="preserve"> </w:t>
            </w:r>
          </w:p>
        </w:tc>
      </w:tr>
      <w:tr w:rsidR="004C437B" w:rsidRPr="00EF57E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Красс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978-5-9916-3137-2.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hyperlink r:id="rId5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https://urait.ru/bcode/426158</w:t>
              </w:r>
            </w:hyperlink>
            <w:r w:rsidRPr="00EF57E8">
              <w:rPr>
                <w:lang w:val="ru-RU"/>
              </w:rPr>
              <w:t xml:space="preserve"> </w:t>
            </w:r>
          </w:p>
        </w:tc>
      </w:tr>
      <w:tr w:rsidR="004C437B" w:rsidRPr="00EF57E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Копнова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413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978-5-534-00620-9.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hyperlink r:id="rId6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https://urait.ru/bcode/432960</w:t>
              </w:r>
            </w:hyperlink>
            <w:r w:rsidRPr="00EF57E8">
              <w:rPr>
                <w:lang w:val="ru-RU"/>
              </w:rPr>
              <w:t xml:space="preserve"> </w:t>
            </w:r>
          </w:p>
        </w:tc>
      </w:tr>
      <w:tr w:rsidR="004C437B">
        <w:trPr>
          <w:trHeight w:hRule="exact" w:val="277"/>
        </w:trPr>
        <w:tc>
          <w:tcPr>
            <w:tcW w:w="285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C437B" w:rsidRPr="00EF57E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экономистов: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арифметики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эконометрики.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Учебно-справочное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Кремер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Путко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Тришин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724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978-5-9916-3680-3.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hyperlink r:id="rId7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https://urait.ru/bcode/425064</w:t>
              </w:r>
            </w:hyperlink>
            <w:r w:rsidRPr="00EF57E8">
              <w:rPr>
                <w:lang w:val="ru-RU"/>
              </w:rPr>
              <w:t xml:space="preserve"> </w:t>
            </w:r>
          </w:p>
        </w:tc>
      </w:tr>
      <w:tr w:rsidR="004C437B" w:rsidRPr="00EF57E8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 w:rsidRPr="00EF57E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Копнова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413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978-5-534-00620-9.</w:t>
            </w:r>
            <w:r w:rsidRPr="00EF57E8">
              <w:rPr>
                <w:lang w:val="ru-RU"/>
              </w:rPr>
              <w:t xml:space="preserve"> 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57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F57E8">
              <w:rPr>
                <w:lang w:val="ru-RU"/>
              </w:rPr>
              <w:t xml:space="preserve"> </w:t>
            </w:r>
            <w:hyperlink r:id="rId8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https://urait.ru/bcode/450365</w:t>
              </w:r>
            </w:hyperlink>
            <w:r w:rsidRPr="00EF57E8">
              <w:rPr>
                <w:lang w:val="ru-RU"/>
              </w:rPr>
              <w:t xml:space="preserve"> </w:t>
            </w:r>
          </w:p>
        </w:tc>
      </w:tr>
      <w:tr w:rsidR="004C437B" w:rsidRPr="00EF57E8">
        <w:trPr>
          <w:trHeight w:hRule="exact" w:val="53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</w:t>
            </w:r>
          </w:p>
        </w:tc>
      </w:tr>
    </w:tbl>
    <w:p w:rsidR="004C437B" w:rsidRPr="00EF57E8" w:rsidRDefault="00EF57E8">
      <w:pPr>
        <w:rPr>
          <w:sz w:val="0"/>
          <w:szCs w:val="0"/>
          <w:lang w:val="ru-RU"/>
        </w:rPr>
      </w:pPr>
      <w:r w:rsidRPr="00EF57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«Интернет», необходимых для освоения дисциплины</w:t>
            </w:r>
          </w:p>
        </w:tc>
      </w:tr>
      <w:tr w:rsidR="004C437B" w:rsidRPr="00EF57E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C437B" w:rsidRPr="00EF57E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C437B" w:rsidRPr="00EF57E8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4C437B" w:rsidRPr="00EF57E8" w:rsidRDefault="00EF57E8">
      <w:pPr>
        <w:rPr>
          <w:sz w:val="0"/>
          <w:szCs w:val="0"/>
          <w:lang w:val="ru-RU"/>
        </w:rPr>
      </w:pPr>
      <w:r w:rsidRPr="00EF57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C437B" w:rsidRPr="00EF57E8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лекции, подумать о том, какая может быть тема следующей лекции;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C437B" w:rsidRPr="00EF57E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C437B" w:rsidRPr="00EF57E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C437B" w:rsidRPr="00EF57E8" w:rsidRDefault="004C43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C437B" w:rsidRDefault="00EF57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C437B" w:rsidRDefault="00EF57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C437B" w:rsidRPr="00EF57E8" w:rsidRDefault="004C43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2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3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C43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7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C437B" w:rsidRPr="00EF57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8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</w:tbl>
    <w:p w:rsidR="004C437B" w:rsidRPr="00EF57E8" w:rsidRDefault="00EF57E8">
      <w:pPr>
        <w:rPr>
          <w:sz w:val="0"/>
          <w:szCs w:val="0"/>
          <w:lang w:val="ru-RU"/>
        </w:rPr>
      </w:pPr>
      <w:r w:rsidRPr="00EF57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C437B" w:rsidRPr="00EF57E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«Консультант Плюс» </w:t>
            </w:r>
            <w:hyperlink r:id="rId29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C43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Default="00EF57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C437B" w:rsidRPr="00EF57E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C437B" w:rsidRPr="00EF57E8">
        <w:trPr>
          <w:trHeight w:hRule="exact" w:val="277"/>
        </w:trPr>
        <w:tc>
          <w:tcPr>
            <w:tcW w:w="9640" w:type="dxa"/>
          </w:tcPr>
          <w:p w:rsidR="004C437B" w:rsidRPr="00EF57E8" w:rsidRDefault="004C437B">
            <w:pPr>
              <w:rPr>
                <w:lang w:val="ru-RU"/>
              </w:rPr>
            </w:pPr>
          </w:p>
        </w:tc>
      </w:tr>
      <w:tr w:rsidR="004C437B" w:rsidRPr="00EF57E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C437B" w:rsidRPr="00EF57E8">
        <w:trPr>
          <w:trHeight w:hRule="exact" w:val="60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</w:t>
            </w:r>
          </w:p>
        </w:tc>
      </w:tr>
    </w:tbl>
    <w:p w:rsidR="004C437B" w:rsidRPr="00EF57E8" w:rsidRDefault="00EF57E8">
      <w:pPr>
        <w:rPr>
          <w:sz w:val="0"/>
          <w:szCs w:val="0"/>
          <w:lang w:val="ru-RU"/>
        </w:rPr>
      </w:pPr>
      <w:r w:rsidRPr="00EF57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C437B" w:rsidRPr="00EF57E8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C437B" w:rsidRPr="00EF57E8" w:rsidRDefault="00EF57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4C437B" w:rsidRPr="00EF57E8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437B" w:rsidRPr="00EF57E8" w:rsidRDefault="00EF57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4670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F57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C437B" w:rsidRPr="00EF57E8" w:rsidRDefault="004C437B">
      <w:pPr>
        <w:rPr>
          <w:lang w:val="ru-RU"/>
        </w:rPr>
      </w:pPr>
    </w:p>
    <w:sectPr w:rsidR="004C437B" w:rsidRPr="00EF57E8" w:rsidSect="004C437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670C8"/>
    <w:rsid w:val="004C437B"/>
    <w:rsid w:val="00D31453"/>
    <w:rsid w:val="00E209E2"/>
    <w:rsid w:val="00E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0C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7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25064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2960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26158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hyperlink" Target="http://www.biblio-online.ru.," TargetMode="External"/><Relationship Id="rId4" Type="http://schemas.openxmlformats.org/officeDocument/2006/relationships/hyperlink" Target="https://urait.ru/bcode/444143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urait.ru/bcode/45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5596</Words>
  <Characters>31900</Characters>
  <Application>Microsoft Office Word</Application>
  <DocSecurity>0</DocSecurity>
  <Lines>265</Lines>
  <Paragraphs>74</Paragraphs>
  <ScaleCrop>false</ScaleCrop>
  <Company/>
  <LinksUpToDate>false</LinksUpToDate>
  <CharactersWithSpaces>37422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2022-2023_ФГОС3++2022_Бак-ОФО-Э(БАиОСИ)(22)_plx_Финансовая математика</dc:title>
  <dc:creator>FastReport.NET</dc:creator>
  <cp:lastModifiedBy>Mark Bernstorf</cp:lastModifiedBy>
  <cp:revision>3</cp:revision>
  <dcterms:created xsi:type="dcterms:W3CDTF">2022-09-15T06:26:00Z</dcterms:created>
  <dcterms:modified xsi:type="dcterms:W3CDTF">2022-11-12T10:00:00Z</dcterms:modified>
</cp:coreProperties>
</file>